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7"/>
        <w:gridCol w:w="1123"/>
        <w:gridCol w:w="936"/>
        <w:gridCol w:w="284"/>
        <w:gridCol w:w="2500"/>
      </w:tblGrid>
      <w:tr w:rsidR="00AC1C68" w:rsidRPr="00575E9A" w:rsidTr="00AC1C68">
        <w:trPr>
          <w:gridAfter w:val="2"/>
          <w:wAfter w:w="2784" w:type="dxa"/>
          <w:trHeight w:val="300"/>
        </w:trPr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575E9A" w:rsidRDefault="00AC1C68" w:rsidP="006F1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REPÚBLICA BOLÍVARIANA DE VENEZUELA</w:t>
            </w:r>
          </w:p>
        </w:tc>
      </w:tr>
      <w:tr w:rsidR="00AC1C68" w:rsidRPr="00575E9A" w:rsidTr="00AC1C68">
        <w:trPr>
          <w:trHeight w:val="300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575E9A" w:rsidRDefault="00AC1C68" w:rsidP="006F1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4"/>
                <w:lang w:val="es-ES" w:eastAsia="es-VE"/>
              </w:rPr>
              <w:t>UNIVERSIDAD NACIONAL EXPERIMENTAL “SIMÓN RODRIGUEZ”</w:t>
            </w:r>
          </w:p>
        </w:tc>
      </w:tr>
      <w:tr w:rsidR="00AC1C68" w:rsidRPr="00575E9A" w:rsidTr="00AC1C68">
        <w:trPr>
          <w:gridAfter w:val="4"/>
          <w:wAfter w:w="4843" w:type="dxa"/>
          <w:trHeight w:val="300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575E9A" w:rsidRDefault="00AC1C68" w:rsidP="006F1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NÚCLEO BOLÍVAR</w:t>
            </w:r>
          </w:p>
        </w:tc>
      </w:tr>
      <w:tr w:rsidR="00AC1C68" w:rsidRPr="00575E9A" w:rsidTr="00AC1C68">
        <w:trPr>
          <w:gridAfter w:val="2"/>
          <w:wAfter w:w="2784" w:type="dxa"/>
          <w:trHeight w:val="300"/>
        </w:trPr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575E9A" w:rsidRDefault="00AC1C68" w:rsidP="006F1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ANALISIS DE ESTADOS FINANCIEROS</w:t>
            </w:r>
          </w:p>
        </w:tc>
      </w:tr>
      <w:tr w:rsidR="00AC1C68" w:rsidRPr="00575E9A" w:rsidTr="00AC1C68">
        <w:trPr>
          <w:gridAfter w:val="4"/>
          <w:wAfter w:w="4843" w:type="dxa"/>
          <w:trHeight w:val="300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Default="00AC1C68" w:rsidP="006F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</w:pP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TALLER: UNIDAD</w:t>
            </w:r>
            <w:r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 xml:space="preserve"> II</w:t>
            </w:r>
            <w:r w:rsidRPr="00575E9A">
              <w:rPr>
                <w:rFonts w:ascii="Calibri" w:eastAsia="Times New Roman" w:hAnsi="Calibri" w:cs="Times New Roman"/>
                <w:b/>
                <w:bCs/>
                <w:color w:val="0070C0"/>
                <w:szCs w:val="20"/>
                <w:lang w:val="es-ES" w:eastAsia="es-VE"/>
              </w:rPr>
              <w:t>I -10%</w:t>
            </w:r>
          </w:p>
          <w:p w:rsidR="00AC1C68" w:rsidRPr="00575E9A" w:rsidRDefault="00AC1C68" w:rsidP="006F1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  <w:bookmarkStart w:id="0" w:name="_GoBack" w:colFirst="0" w:colLast="0"/>
            <w:r w:rsidRPr="00AC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  <w:t>EMPRESA: INTENSIVO,CA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bookmarkEnd w:id="0"/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2011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Total ingresos de operación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13.835.424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16.261.871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Costo de ventas de equipos de telefonía celular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1.721.783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2.038.730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Gastos de operación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Beneficios laborales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3.099.397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3.844.304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Operación, mantenimiento, reparaciones y otros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3.324.733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4.437.191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Provisión para incobrables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247.974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261.264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Costos de interconexión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861.352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819.945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Depreciación y amortización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1.158.978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1.178.113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Concesión y otros impuestos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821.810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1.030.835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Otros (ingresos) gastos, netos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18"/>
                <w:szCs w:val="18"/>
                <w:lang w:eastAsia="es-VE"/>
              </w:rPr>
              <w:t>327.811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363.443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Total gastos de operación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11.563.838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13.973.825</w:t>
            </w:r>
          </w:p>
        </w:tc>
      </w:tr>
      <w:tr w:rsidR="00AC1C68" w:rsidRPr="00AC1C68" w:rsidTr="00AC1C68">
        <w:trPr>
          <w:gridAfter w:val="1"/>
          <w:wAfter w:w="2500" w:type="dxa"/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Utilidad en operaciones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VE"/>
              </w:rPr>
              <w:t>2.271.586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2.288.046</w:t>
            </w:r>
          </w:p>
        </w:tc>
      </w:tr>
    </w:tbl>
    <w:p w:rsidR="001B154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p w:rsidR="00AC1C68" w:rsidRDefault="00AC1C68"/>
    <w:tbl>
      <w:tblPr>
        <w:tblW w:w="7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64"/>
        <w:gridCol w:w="1220"/>
        <w:gridCol w:w="1260"/>
      </w:tblGrid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EMPRESA: INTENSIVO,CA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 xml:space="preserve">2010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2011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ACTIVO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C1C6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 w:rsidRPr="00AC1C68"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 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  <w:t>ACTIVO NO CORRIENTE: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Propiedades, planta y equipos,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4.611.152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5.384.142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Concesiones para telefonía celular,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317.954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295.686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Cuentas por cobrar a entidades gubernamentales a largo plazo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136.881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252.950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Cuentas por cobrar a largo plazo,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57.358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168.578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Impuesto sobre la renta diferido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3.830.405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4.339.634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Activos intangibles,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484.412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477.295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Otros activos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16.515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15.379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activo no corriente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9.454.677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10.933.664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  <w:t>ACTIVO CORRIENTE: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Otros activos corrientes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719.274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1.275.597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Inventarios, repuestos y suministros,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874.941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1.656.370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Cuentas por cobrar a entidades gubernamentales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848.203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950.262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Cuentas por cobrar,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1.929.884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2.441.222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Efectivo restringido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46.879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63.170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Efectivo y equivalentes de efectivo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3.915.292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3.690.004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activo corriente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8.334.473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10.076.625</w:t>
            </w:r>
          </w:p>
        </w:tc>
      </w:tr>
      <w:tr w:rsidR="00AC1C68" w:rsidRPr="00AC1C68" w:rsidTr="00AC1C68">
        <w:trPr>
          <w:trHeight w:val="315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ACTIVO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17.789.150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21.010.289</w:t>
            </w:r>
          </w:p>
        </w:tc>
      </w:tr>
      <w:tr w:rsidR="00AC1C68" w:rsidRPr="00AC1C68" w:rsidTr="00AC1C68">
        <w:trPr>
          <w:trHeight w:val="315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PATRIMONIO Y PASIVO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PATRIMONIO: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Capital social (Bs. 29.045 de valor nominal)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2.151.299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2.151.299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Utilidades retenidas: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Reserva legal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215.130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215.130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No distribuidas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4.813.717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5.597.912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Acciones para beneficios a trabajadores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-19.832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-19.832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Patrimonio atribuible a los accionistas de la Compañía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7.160.314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7.944.509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Participaciones no controladoras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2.789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4.364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patrimonio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7.163.103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7.948.873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PASIVO: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  <w:t>PASIVO NO CORRIENTE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 xml:space="preserve">    Deuda a largo plazo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 xml:space="preserve">   Concesiones para telefonía celular por pagar a largo plazo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Provisión para litigios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344.663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389.436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Plan de pensiones y otros beneficios post-retiro,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3.396.575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3.942.013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Créditos diferidos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397.249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726.881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pasivo no corriente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4.138.487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5.058.330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</w:p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VE"/>
              </w:rPr>
              <w:lastRenderedPageBreak/>
              <w:t>PASIVO CORRIENTE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lastRenderedPageBreak/>
              <w:t xml:space="preserve">    Porción circulante a largo plazo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Cuentas por pagar comerciales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3.328.333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4.022.205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Obligaciones con el personal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318.342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476.635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Plan de pensiones y otros beneficios post-retiro, neto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724.170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709.776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Impuesto sobre la renta por pagar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176.208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-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Dividendos por pagar, mínimos requeridos por ley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521.126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682.457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Ingresos diferidos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784.799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1.095.778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Otros pasivos corrientes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634.582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  <w:t>1.016.235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pasivo corriente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6.487.560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8.003.086</w:t>
            </w:r>
          </w:p>
        </w:tc>
      </w:tr>
      <w:tr w:rsidR="00AC1C68" w:rsidRPr="00AC1C68" w:rsidTr="00AC1C68">
        <w:trPr>
          <w:trHeight w:val="300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ind w:firstLineChars="400" w:firstLine="8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pasivo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10.626.047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13.061.416</w:t>
            </w:r>
          </w:p>
        </w:tc>
      </w:tr>
      <w:tr w:rsidR="00AC1C68" w:rsidRPr="00AC1C68" w:rsidTr="00AC1C68">
        <w:trPr>
          <w:trHeight w:val="315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TOTAL PASIVO Y CAPITAL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17.789.150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  <w:r w:rsidRPr="00AC1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  <w:t>21.010.289</w:t>
            </w:r>
          </w:p>
        </w:tc>
      </w:tr>
      <w:tr w:rsidR="00AC1C68" w:rsidRPr="00AC1C68" w:rsidTr="00AC1C68">
        <w:trPr>
          <w:trHeight w:val="315"/>
        </w:trPr>
        <w:tc>
          <w:tcPr>
            <w:tcW w:w="5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V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1C68" w:rsidRPr="00AC1C68" w:rsidRDefault="00AC1C68" w:rsidP="00AC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gridAfter w:val="4"/>
          <w:wAfter w:w="4904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C68" w:rsidRP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  <w:p w:rsid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  <w:p w:rsid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  <w:p w:rsidR="00AC1C68" w:rsidRP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VE"/>
              </w:rPr>
            </w:pPr>
          </w:p>
        </w:tc>
      </w:tr>
      <w:tr w:rsidR="00AC1C68" w:rsidRPr="00AC1C68" w:rsidTr="00AC1C68">
        <w:trPr>
          <w:gridAfter w:val="3"/>
          <w:wAfter w:w="3944" w:type="dxa"/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C68" w:rsidRP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  <w:t>SE PIDE: APLICACIÓN DE RATIOS Y RAZONES E INDIQUE EN BASE A SUS RESULTADOS  CUAL ES LA SITUACION FINANCIERA DE LA EMPRESA</w:t>
            </w:r>
          </w:p>
        </w:tc>
      </w:tr>
      <w:tr w:rsidR="00AC1C68" w:rsidRPr="00AC1C68" w:rsidTr="00AC1C68">
        <w:trPr>
          <w:gridAfter w:val="4"/>
          <w:wAfter w:w="4904" w:type="dxa"/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C68" w:rsidRP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68" w:rsidRPr="00AC1C68" w:rsidRDefault="00AC1C68" w:rsidP="00AC1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s-VE"/>
              </w:rPr>
            </w:pPr>
          </w:p>
        </w:tc>
      </w:tr>
    </w:tbl>
    <w:p w:rsidR="00AC1C68" w:rsidRDefault="00AC1C68"/>
    <w:sectPr w:rsidR="00AC1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6F"/>
    <w:rsid w:val="005C666F"/>
    <w:rsid w:val="008457A4"/>
    <w:rsid w:val="00AC1C68"/>
    <w:rsid w:val="00D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957B8E-1D9A-4BA3-B993-3DE62ED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2014-08-24T14:56:00Z</dcterms:created>
  <dcterms:modified xsi:type="dcterms:W3CDTF">2014-08-24T15:09:00Z</dcterms:modified>
</cp:coreProperties>
</file>