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23" w:rsidRDefault="00672223" w:rsidP="0067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VE" w:eastAsia="es-V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326280</wp:posOffset>
            </wp:positionH>
            <wp:positionV relativeFrom="paragraph">
              <wp:posOffset>505482</wp:posOffset>
            </wp:positionV>
            <wp:extent cx="4411060" cy="5297214"/>
            <wp:effectExtent l="19050" t="0" r="8540" b="0"/>
            <wp:wrapNone/>
            <wp:docPr id="1" name="Imagen 1" descr="C:\Documents and Settings\Administrador\Mis documentos\Mis escaneos\2010-08 (ago)\escanear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Mis escaneos\2010-08 (ago)\escanear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060" cy="529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ALMACENES PRIMAVERAS, C.A., reflejó los saldos que se muestran a continuación en él mayor general al 31/12/2011:  </w:t>
      </w:r>
    </w:p>
    <w:p w:rsidR="00672223" w:rsidRDefault="00672223" w:rsidP="0067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2223" w:rsidRDefault="00672223" w:rsidP="0067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2223" w:rsidRDefault="00672223" w:rsidP="0067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2223" w:rsidRDefault="00672223" w:rsidP="0067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2223" w:rsidRDefault="00672223" w:rsidP="0067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2223" w:rsidRDefault="00672223" w:rsidP="0067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2223" w:rsidRDefault="00672223" w:rsidP="0067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2223" w:rsidRDefault="00672223" w:rsidP="0067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2223" w:rsidRDefault="00672223" w:rsidP="0067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2223" w:rsidRDefault="00672223" w:rsidP="0067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2223" w:rsidRDefault="00672223" w:rsidP="0067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2223" w:rsidRDefault="00672223" w:rsidP="0067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2223" w:rsidRDefault="00672223" w:rsidP="0067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2223" w:rsidRPr="00FD0497" w:rsidRDefault="00672223" w:rsidP="00672223">
      <w:pPr>
        <w:jc w:val="both"/>
        <w:rPr>
          <w:rFonts w:ascii="Arial" w:hAnsi="Arial" w:cs="Arial"/>
          <w:b/>
          <w:sz w:val="24"/>
          <w:szCs w:val="24"/>
        </w:rPr>
      </w:pPr>
      <w:r w:rsidRPr="00FD0497">
        <w:rPr>
          <w:rFonts w:ascii="Arial" w:hAnsi="Arial" w:cs="Arial"/>
          <w:b/>
          <w:sz w:val="24"/>
          <w:szCs w:val="24"/>
        </w:rPr>
        <w:t>Se requiere:</w:t>
      </w:r>
    </w:p>
    <w:p w:rsidR="00672223" w:rsidRPr="00672223" w:rsidRDefault="00672223" w:rsidP="0067222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72223">
        <w:rPr>
          <w:rFonts w:ascii="Arial" w:hAnsi="Arial" w:cs="Arial"/>
        </w:rPr>
        <w:t>Clasifique cada una de las cuentas donde corresponda, totalice las cifras y proceda a verificar el cuadre de la ecuación contable.</w:t>
      </w:r>
    </w:p>
    <w:p w:rsidR="00672223" w:rsidRPr="00672223" w:rsidRDefault="00672223" w:rsidP="0067222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72223">
        <w:rPr>
          <w:rFonts w:ascii="Arial" w:hAnsi="Arial" w:cs="Arial"/>
        </w:rPr>
        <w:t>Coloque la cifra de manera adecuada según su naturaleza, si es el debe o el haber, dependiendo por donde aumenta.</w:t>
      </w:r>
    </w:p>
    <w:sectPr w:rsidR="00672223" w:rsidRPr="00672223" w:rsidSect="00672223">
      <w:headerReference w:type="default" r:id="rId8"/>
      <w:pgSz w:w="12242" w:h="15842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2E" w:rsidRDefault="0060622E" w:rsidP="00672223">
      <w:pPr>
        <w:spacing w:after="0" w:line="240" w:lineRule="auto"/>
      </w:pPr>
      <w:r>
        <w:separator/>
      </w:r>
    </w:p>
  </w:endnote>
  <w:endnote w:type="continuationSeparator" w:id="0">
    <w:p w:rsidR="0060622E" w:rsidRDefault="0060622E" w:rsidP="0067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2E" w:rsidRDefault="0060622E" w:rsidP="00672223">
      <w:pPr>
        <w:spacing w:after="0" w:line="240" w:lineRule="auto"/>
      </w:pPr>
      <w:r>
        <w:separator/>
      </w:r>
    </w:p>
  </w:footnote>
  <w:footnote w:type="continuationSeparator" w:id="0">
    <w:p w:rsidR="0060622E" w:rsidRDefault="0060622E" w:rsidP="0067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23" w:rsidRDefault="00672223" w:rsidP="00672223">
    <w:pPr>
      <w:pStyle w:val="Encabezado"/>
      <w:jc w:val="center"/>
      <w:rPr>
        <w:rFonts w:ascii="Tahoma" w:hAnsi="Tahoma" w:cs="Tahoma"/>
        <w:b/>
        <w:bCs/>
        <w:color w:val="333399"/>
        <w:sz w:val="22"/>
      </w:rPr>
    </w:pPr>
    <w:r w:rsidRPr="00672223">
      <w:rPr>
        <w:rFonts w:ascii="Tahoma" w:hAnsi="Tahoma" w:cs="Tahoma"/>
        <w:b/>
        <w:bCs/>
        <w:color w:val="333399"/>
        <w:sz w:val="22"/>
      </w:rPr>
      <w:drawing>
        <wp:inline distT="0" distB="0" distL="0" distR="0">
          <wp:extent cx="904875" cy="685800"/>
          <wp:effectExtent l="19050" t="0" r="9525" b="0"/>
          <wp:docPr id="4" name="Imagen 1" descr="unes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color w:val="333399"/>
        <w:sz w:val="22"/>
      </w:rPr>
      <w:t>REPÚBLICA BOLÍVARIANA DE VENEZUELA</w:t>
    </w:r>
  </w:p>
  <w:p w:rsidR="00672223" w:rsidRDefault="00672223" w:rsidP="00672223">
    <w:pPr>
      <w:pStyle w:val="Textoindependiente"/>
      <w:rPr>
        <w:rFonts w:ascii="Tahoma" w:hAnsi="Tahoma" w:cs="Tahoma"/>
        <w:b/>
        <w:bCs/>
        <w:color w:val="333399"/>
        <w:sz w:val="22"/>
      </w:rPr>
    </w:pPr>
    <w:r>
      <w:rPr>
        <w:rFonts w:ascii="Tahoma" w:hAnsi="Tahoma" w:cs="Tahoma"/>
        <w:b/>
        <w:bCs/>
        <w:color w:val="333399"/>
        <w:sz w:val="22"/>
      </w:rPr>
      <w:t>UNIVERSIDAD NACIONAL EXPERIMENTAL “SIMÓN RODRIGUEZ”</w:t>
    </w:r>
  </w:p>
  <w:p w:rsidR="00672223" w:rsidRDefault="00672223" w:rsidP="00672223">
    <w:pPr>
      <w:jc w:val="center"/>
      <w:rPr>
        <w:rFonts w:ascii="Tahoma" w:hAnsi="Tahoma" w:cs="Tahoma"/>
        <w:color w:val="333399"/>
        <w:sz w:val="18"/>
      </w:rPr>
    </w:pPr>
    <w:r>
      <w:rPr>
        <w:rFonts w:ascii="Tahoma" w:hAnsi="Tahoma" w:cs="Tahoma"/>
        <w:color w:val="333399"/>
        <w:sz w:val="18"/>
      </w:rPr>
      <w:t>NÚCLEO BOLÍVAR</w:t>
    </w:r>
  </w:p>
  <w:p w:rsidR="00672223" w:rsidRDefault="00672223" w:rsidP="00672223">
    <w:pPr>
      <w:rPr>
        <w:rFonts w:ascii="Tahoma" w:hAnsi="Tahoma" w:cs="Tahoma"/>
        <w:color w:val="333399"/>
        <w:sz w:val="18"/>
      </w:rPr>
    </w:pPr>
    <w:r>
      <w:rPr>
        <w:rFonts w:ascii="Tahoma" w:hAnsi="Tahoma" w:cs="Tahoma"/>
        <w:color w:val="333399"/>
        <w:sz w:val="18"/>
      </w:rPr>
      <w:t>CONTABILIDAD I</w:t>
    </w:r>
  </w:p>
  <w:p w:rsidR="00672223" w:rsidRDefault="00672223" w:rsidP="00672223">
    <w:pPr>
      <w:rPr>
        <w:rFonts w:ascii="Tahoma" w:hAnsi="Tahoma" w:cs="Tahoma"/>
        <w:color w:val="333399"/>
        <w:sz w:val="18"/>
      </w:rPr>
    </w:pPr>
    <w:r>
      <w:rPr>
        <w:rFonts w:ascii="Tahoma" w:hAnsi="Tahoma" w:cs="Tahoma"/>
        <w:color w:val="333399"/>
        <w:sz w:val="18"/>
      </w:rPr>
      <w:t>TALLER: UNIDAD II</w:t>
    </w:r>
  </w:p>
  <w:p w:rsidR="00672223" w:rsidRDefault="006722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4DEA"/>
    <w:multiLevelType w:val="hybridMultilevel"/>
    <w:tmpl w:val="16DEC35A"/>
    <w:lvl w:ilvl="0" w:tplc="285E2C5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2223"/>
    <w:rsid w:val="001C43A4"/>
    <w:rsid w:val="0060622E"/>
    <w:rsid w:val="0067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2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222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7222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7222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6722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722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223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722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2223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fracmar</dc:creator>
  <cp:lastModifiedBy>fracmar</cp:lastModifiedBy>
  <cp:revision>1</cp:revision>
  <dcterms:created xsi:type="dcterms:W3CDTF">2012-08-15T10:59:00Z</dcterms:created>
  <dcterms:modified xsi:type="dcterms:W3CDTF">2012-08-15T11:09:00Z</dcterms:modified>
</cp:coreProperties>
</file>